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AFFF8" w14:textId="38EDDAE1" w:rsidR="00BC77CB" w:rsidRDefault="00206177" w:rsidP="00AE2AE4">
      <w:pPr>
        <w:tabs>
          <w:tab w:val="right" w:pos="9638"/>
        </w:tabs>
        <w:spacing w:after="0"/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 w:rsidRPr="00206177">
        <w:rPr>
          <w:rFonts w:ascii="Arial" w:hAnsi="Arial" w:cs="Arial"/>
          <w:b/>
          <w:bCs/>
          <w:sz w:val="24"/>
          <w:szCs w:val="24"/>
        </w:rPr>
        <w:t>3GPP TSG-SA2 Meeting #160AH-e</w:t>
      </w:r>
      <w:r w:rsidR="00086B19">
        <w:rPr>
          <w:rFonts w:ascii="Arial" w:hAnsi="Arial" w:cs="Arial"/>
          <w:b/>
          <w:bCs/>
          <w:sz w:val="24"/>
          <w:szCs w:val="24"/>
        </w:rPr>
        <w:tab/>
      </w:r>
      <w:r w:rsidR="00E74DB8" w:rsidRPr="00E74DB8">
        <w:rPr>
          <w:rFonts w:ascii="Arial" w:hAnsi="Arial" w:cs="Arial"/>
          <w:b/>
          <w:bCs/>
          <w:sz w:val="24"/>
          <w:szCs w:val="24"/>
        </w:rPr>
        <w:t>S2-2400587</w:t>
      </w:r>
    </w:p>
    <w:p w14:paraId="304AA13D" w14:textId="0229796D" w:rsidR="00BC77CB" w:rsidRDefault="0020617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206177">
        <w:rPr>
          <w:rFonts w:ascii="Arial" w:hAnsi="Arial" w:cs="Arial"/>
          <w:b/>
          <w:bCs/>
          <w:sz w:val="24"/>
          <w:szCs w:val="24"/>
        </w:rPr>
        <w:t>Electronic meeting, 22nd - 29th January 2024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 w:rsidR="00D13B40">
        <w:rPr>
          <w:rFonts w:ascii="Arial" w:hAnsi="Arial" w:cs="Arial"/>
          <w:b/>
          <w:bCs/>
          <w:color w:val="0000FF"/>
        </w:rPr>
        <w:t>4</w:t>
      </w:r>
      <w:r w:rsidR="00841E31">
        <w:rPr>
          <w:rFonts w:ascii="Arial" w:hAnsi="Arial" w:cs="Arial"/>
          <w:b/>
          <w:bCs/>
          <w:color w:val="0000FF"/>
        </w:rPr>
        <w:t>0</w:t>
      </w:r>
      <w:r w:rsidR="005720F9">
        <w:rPr>
          <w:rFonts w:ascii="Arial" w:hAnsi="Arial" w:cs="Arial" w:hint="eastAsia"/>
          <w:b/>
          <w:bCs/>
          <w:color w:val="0000FF"/>
          <w:lang w:eastAsia="ko-KR"/>
        </w:rPr>
        <w:t>x</w:t>
      </w:r>
      <w:r w:rsidR="005720F9">
        <w:rPr>
          <w:rFonts w:ascii="Arial" w:hAnsi="Arial" w:cs="Arial"/>
          <w:b/>
          <w:bCs/>
          <w:color w:val="0000FF"/>
          <w:lang w:eastAsia="ko-KR"/>
        </w:rPr>
        <w:t>xxx</w:t>
      </w:r>
      <w:r w:rsidR="00086B19">
        <w:rPr>
          <w:rFonts w:ascii="Arial" w:hAnsi="Arial" w:cs="Arial"/>
          <w:b/>
          <w:bCs/>
        </w:rPr>
        <w:t>)</w:t>
      </w:r>
    </w:p>
    <w:p w14:paraId="3A187A53" w14:textId="77777777" w:rsidR="00BC77CB" w:rsidRPr="00D13B40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7777777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A6266DB" w14:textId="387B68BB" w:rsidR="00BC77CB" w:rsidRPr="00246F02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97699">
        <w:rPr>
          <w:rFonts w:ascii="Arial" w:eastAsia="Times New Roman" w:hAnsi="Arial" w:cs="Arial"/>
          <w:b/>
          <w:bCs/>
        </w:rPr>
        <w:t>Assumption and requirements on DualSteer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5E6BC189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46F02">
        <w:rPr>
          <w:rFonts w:ascii="Arial" w:hAnsi="Arial" w:cs="Arial"/>
          <w:b/>
        </w:rPr>
        <w:t>1</w:t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3F138D">
        <w:rPr>
          <w:rFonts w:ascii="Arial" w:hAnsi="Arial" w:cs="Arial"/>
          <w:b/>
        </w:rPr>
        <w:t>13</w:t>
      </w:r>
    </w:p>
    <w:p w14:paraId="2EC179D9" w14:textId="758F2C22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7742B" w:rsidRPr="00D7742B">
        <w:rPr>
          <w:rFonts w:ascii="Arial" w:hAnsi="Arial" w:cs="Arial"/>
          <w:b/>
        </w:rPr>
        <w:t>FS_</w:t>
      </w:r>
      <w:r w:rsidR="003F138D">
        <w:rPr>
          <w:rFonts w:ascii="Arial" w:hAnsi="Arial" w:cs="Arial"/>
          <w:b/>
        </w:rPr>
        <w:t>MASSS</w:t>
      </w:r>
      <w:r w:rsidR="00F2046E">
        <w:rPr>
          <w:rFonts w:ascii="Arial" w:hAnsi="Arial" w:cs="Arial"/>
          <w:b/>
        </w:rPr>
        <w:t xml:space="preserve"> / Rel-1</w:t>
      </w:r>
      <w:r w:rsidR="00246F02">
        <w:rPr>
          <w:rFonts w:ascii="Arial" w:hAnsi="Arial" w:cs="Arial"/>
          <w:b/>
        </w:rPr>
        <w:t>9</w:t>
      </w:r>
    </w:p>
    <w:p w14:paraId="4F6C49DB" w14:textId="6A70BA80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987974" w:rsidRPr="00987974">
        <w:rPr>
          <w:rFonts w:ascii="Arial" w:hAnsi="Arial" w:cs="Arial"/>
          <w:i/>
        </w:rPr>
        <w:t xml:space="preserve">This paper proposes </w:t>
      </w:r>
      <w:r w:rsidR="00197699">
        <w:rPr>
          <w:rFonts w:ascii="Arial" w:hAnsi="Arial" w:cs="Arial"/>
          <w:i/>
        </w:rPr>
        <w:t xml:space="preserve">an </w:t>
      </w:r>
      <w:r w:rsidR="007A599B">
        <w:rPr>
          <w:rFonts w:ascii="Arial" w:hAnsi="Arial" w:cs="Arial"/>
          <w:i/>
        </w:rPr>
        <w:t>assumption and requirement</w:t>
      </w:r>
      <w:r w:rsidR="00197699">
        <w:rPr>
          <w:rFonts w:ascii="Arial" w:hAnsi="Arial" w:cs="Arial"/>
          <w:i/>
        </w:rPr>
        <w:t xml:space="preserve"> for DualSteer</w:t>
      </w:r>
      <w:r w:rsidR="00987974" w:rsidRPr="00987974">
        <w:rPr>
          <w:rFonts w:ascii="Arial" w:hAnsi="Arial" w:cs="Arial"/>
          <w:i/>
        </w:rPr>
        <w:t>.</w:t>
      </w:r>
    </w:p>
    <w:p w14:paraId="085A301A" w14:textId="77777777" w:rsidR="00BC77CB" w:rsidRDefault="00086B19">
      <w:pPr>
        <w:pStyle w:val="1"/>
        <w:jc w:val="both"/>
      </w:pPr>
      <w:r>
        <w:t>Discussion</w:t>
      </w:r>
    </w:p>
    <w:p w14:paraId="33EB9B12" w14:textId="23D01FF3" w:rsidR="001B2849" w:rsidRDefault="001B2849" w:rsidP="004340D1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>A</w:t>
      </w:r>
      <w:r>
        <w:rPr>
          <w:lang w:eastAsia="ko-KR"/>
        </w:rPr>
        <w:t>ccording to approved SID in SP-231802, WT#1 is described as following.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B2849" w14:paraId="15872D0C" w14:textId="77777777" w:rsidTr="001B2849">
        <w:tc>
          <w:tcPr>
            <w:tcW w:w="9628" w:type="dxa"/>
          </w:tcPr>
          <w:p w14:paraId="4970191F" w14:textId="77777777" w:rsidR="001B2849" w:rsidRPr="001B2849" w:rsidRDefault="001B2849" w:rsidP="001B2849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eastAsia="SimSun"/>
                <w:color w:val="auto"/>
                <w:lang w:val="en-US" w:eastAsia="en-US"/>
              </w:rPr>
            </w:pPr>
            <w:r w:rsidRPr="001B2849">
              <w:rPr>
                <w:rFonts w:eastAsia="SimSun"/>
                <w:color w:val="auto"/>
                <w:lang w:val="en-US" w:eastAsia="en-US"/>
              </w:rPr>
              <w:t>WT#1: Study the overall architecture and function enhancements to 5GS</w:t>
            </w:r>
            <w:r w:rsidRPr="001B2849">
              <w:rPr>
                <w:rFonts w:eastAsia="SimSun"/>
                <w:i/>
                <w:iCs/>
                <w:color w:val="auto"/>
                <w:lang w:val="en-US" w:eastAsia="en-US"/>
              </w:rPr>
              <w:t xml:space="preserve"> </w:t>
            </w:r>
            <w:r w:rsidRPr="001B2849">
              <w:rPr>
                <w:rFonts w:eastAsia="SimSun"/>
                <w:color w:val="auto"/>
                <w:lang w:val="en-US" w:eastAsia="en-US"/>
              </w:rPr>
              <w:t>to support</w:t>
            </w:r>
            <w:r w:rsidRPr="001B2849">
              <w:rPr>
                <w:rFonts w:eastAsia="SimSun"/>
                <w:color w:val="auto"/>
                <w:lang w:eastAsia="en-US"/>
              </w:rPr>
              <w:t xml:space="preserve"> a DualSteer Device (see TS 22.261 for definition of DualSteer Device). A </w:t>
            </w:r>
            <w:r w:rsidRPr="001B2849">
              <w:rPr>
                <w:rFonts w:eastAsia="SimSun"/>
                <w:color w:val="auto"/>
                <w:lang w:val="en-US" w:eastAsia="en-US"/>
              </w:rPr>
              <w:t xml:space="preserve">DualSteer Device supports traffic steering and switching of user data (for different services) across two 3GPP access networks; </w:t>
            </w:r>
            <w:r w:rsidRPr="001B2849">
              <w:rPr>
                <w:rFonts w:eastAsia="SimSun"/>
                <w:color w:val="auto"/>
                <w:highlight w:val="yellow"/>
                <w:lang w:val="en-US" w:eastAsia="en-US"/>
              </w:rPr>
              <w:t>it can be (a) a single UE, in case of non-simultaneous data transmission over the two networks, or (b) two separate UEs in case of simultaneous data transmission over the two networks.</w:t>
            </w:r>
            <w:r w:rsidRPr="001B2849">
              <w:rPr>
                <w:rFonts w:eastAsia="SimSun"/>
                <w:color w:val="auto"/>
                <w:lang w:val="en-US" w:eastAsia="en-US"/>
              </w:rPr>
              <w:t xml:space="preserve"> </w:t>
            </w:r>
            <w:r w:rsidRPr="00AD3DB5">
              <w:rPr>
                <w:rFonts w:eastAsia="SimSun"/>
                <w:color w:val="auto"/>
                <w:highlight w:val="green"/>
                <w:lang w:val="en-US" w:eastAsia="en-US"/>
              </w:rPr>
              <w:t>The subscriber of the DualSteer Device has two subscriptions/SUPIs, sharing one subscription profile from the same operator.</w:t>
            </w:r>
            <w:r w:rsidRPr="001B2849">
              <w:rPr>
                <w:rFonts w:eastAsia="SimSun"/>
                <w:color w:val="auto"/>
                <w:lang w:val="en-US" w:eastAsia="en-US"/>
              </w:rPr>
              <w:t xml:space="preserve"> </w:t>
            </w:r>
            <w:r w:rsidRPr="001B2849">
              <w:rPr>
                <w:rFonts w:eastAsia="SimSun"/>
                <w:color w:val="auto"/>
                <w:lang w:eastAsia="en-US"/>
              </w:rPr>
              <w:t>For any particular service, at any given time, the DualSteer Device shall transmit all traffic of that service using only a single 3GPP access network.</w:t>
            </w:r>
          </w:p>
          <w:p w14:paraId="6C808453" w14:textId="77777777" w:rsidR="001B2849" w:rsidRPr="001B2849" w:rsidRDefault="001B2849" w:rsidP="001B2849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eastAsia="SimSun"/>
                <w:color w:val="auto"/>
                <w:lang w:val="en-US" w:eastAsia="en-US"/>
              </w:rPr>
            </w:pPr>
            <w:r w:rsidRPr="001B2849">
              <w:rPr>
                <w:rFonts w:eastAsia="SimSun"/>
                <w:color w:val="auto"/>
                <w:lang w:val="en-US" w:eastAsia="en-US"/>
              </w:rPr>
              <w:t>The following scenarios are considered:</w:t>
            </w:r>
          </w:p>
          <w:p w14:paraId="19616661" w14:textId="77777777" w:rsidR="001B2849" w:rsidRPr="001B2849" w:rsidRDefault="001B2849" w:rsidP="001B2849">
            <w:pPr>
              <w:ind w:left="851" w:hanging="284"/>
              <w:rPr>
                <w:rFonts w:eastAsia="SimSun"/>
              </w:rPr>
            </w:pPr>
            <w:r w:rsidRPr="001B2849">
              <w:rPr>
                <w:rFonts w:eastAsia="SimSun"/>
              </w:rPr>
              <w:t>1.</w:t>
            </w:r>
            <w:r w:rsidRPr="001B2849">
              <w:rPr>
                <w:rFonts w:eastAsia="SimSun"/>
              </w:rPr>
              <w:tab/>
              <w:t>Two NR/5GC accesses in a single PLMN (HPLMN or VPLMN) with each access being NR TN or NR NTN;</w:t>
            </w:r>
          </w:p>
          <w:p w14:paraId="48A16563" w14:textId="77777777" w:rsidR="001B2849" w:rsidRPr="001B2849" w:rsidRDefault="001B2849" w:rsidP="001B2849">
            <w:pPr>
              <w:ind w:left="851" w:hanging="284"/>
              <w:rPr>
                <w:rFonts w:eastAsia="SimSun"/>
              </w:rPr>
            </w:pPr>
            <w:r w:rsidRPr="001B2849">
              <w:rPr>
                <w:rFonts w:eastAsia="SimSun"/>
              </w:rPr>
              <w:t>2.</w:t>
            </w:r>
            <w:r w:rsidRPr="001B2849">
              <w:rPr>
                <w:rFonts w:eastAsia="SimSun"/>
              </w:rPr>
              <w:tab/>
              <w:t>Two NR/5GC accesses in two different PLMNs (including two VPLMNs or a VPLMN and the HPLMN) with each access being NR TN or NR NTN;</w:t>
            </w:r>
          </w:p>
          <w:p w14:paraId="72BB721C" w14:textId="77777777" w:rsidR="001B2849" w:rsidRPr="001B2849" w:rsidRDefault="001B2849" w:rsidP="001B2849">
            <w:pPr>
              <w:ind w:left="851" w:hanging="284"/>
              <w:rPr>
                <w:rFonts w:eastAsia="SimSun"/>
              </w:rPr>
            </w:pPr>
            <w:r w:rsidRPr="001B2849">
              <w:rPr>
                <w:rFonts w:eastAsia="SimSun"/>
              </w:rPr>
              <w:t>3.</w:t>
            </w:r>
            <w:r w:rsidRPr="001B2849">
              <w:rPr>
                <w:rFonts w:eastAsia="SimSun"/>
              </w:rPr>
              <w:tab/>
              <w:t>NR/5GC access and E-UTRA/EPC access in two different PLMNs (including two VPLMNs or a VPLMN and the HPLMN);</w:t>
            </w:r>
          </w:p>
          <w:p w14:paraId="1C1592A3" w14:textId="77777777" w:rsidR="001B2849" w:rsidRPr="001B2849" w:rsidRDefault="001B2849" w:rsidP="001B2849">
            <w:pPr>
              <w:ind w:left="851" w:hanging="284"/>
              <w:rPr>
                <w:rFonts w:eastAsia="SimSun"/>
              </w:rPr>
            </w:pPr>
            <w:r w:rsidRPr="001B2849">
              <w:rPr>
                <w:rFonts w:eastAsia="SimSun"/>
              </w:rPr>
              <w:t>4.</w:t>
            </w:r>
            <w:r w:rsidRPr="001B2849">
              <w:rPr>
                <w:rFonts w:eastAsia="SimSun"/>
              </w:rPr>
              <w:tab/>
              <w:t>NR/5GC access and E-UTRA/EPC access in a single PLMN (HPLMN or VPLMN);</w:t>
            </w:r>
          </w:p>
          <w:p w14:paraId="02A73170" w14:textId="77777777" w:rsidR="001B2849" w:rsidRPr="001B2849" w:rsidRDefault="001B2849" w:rsidP="001B2849">
            <w:pPr>
              <w:ind w:left="851" w:hanging="284"/>
              <w:rPr>
                <w:rFonts w:eastAsia="SimSun"/>
              </w:rPr>
            </w:pPr>
            <w:r w:rsidRPr="001B2849">
              <w:rPr>
                <w:rFonts w:eastAsia="SimSun"/>
              </w:rPr>
              <w:t>5.</w:t>
            </w:r>
            <w:r w:rsidRPr="001B2849">
              <w:rPr>
                <w:rFonts w:eastAsia="SimSun"/>
              </w:rPr>
              <w:tab/>
              <w:t xml:space="preserve">PNI-NPN </w:t>
            </w:r>
            <w:r w:rsidRPr="001B2849">
              <w:rPr>
                <w:rFonts w:eastAsia="SimSun"/>
                <w:lang w:val="en-US"/>
              </w:rPr>
              <w:t>(integrated with the HPLMN or integrated with the VPLMN</w:t>
            </w:r>
            <w:r w:rsidRPr="001B2849">
              <w:rPr>
                <w:rFonts w:eastAsia="SimSun"/>
              </w:rPr>
              <w:t>) and PLMN access (TN/NTN plus TN or NTN). This scenario assumes only non-simultaneous transmission.</w:t>
            </w:r>
          </w:p>
          <w:p w14:paraId="63204E55" w14:textId="77777777" w:rsidR="001B2849" w:rsidRPr="001B2849" w:rsidRDefault="001B2849" w:rsidP="001B2849">
            <w:pPr>
              <w:keepLines/>
              <w:ind w:left="1135" w:hanging="851"/>
              <w:rPr>
                <w:rFonts w:eastAsia="SimSun"/>
                <w:color w:val="auto"/>
                <w:lang w:eastAsia="en-GB"/>
              </w:rPr>
            </w:pPr>
            <w:r w:rsidRPr="001B2849">
              <w:rPr>
                <w:rFonts w:eastAsia="SimSun"/>
                <w:color w:val="auto"/>
                <w:lang w:eastAsia="en-GB"/>
              </w:rPr>
              <w:t xml:space="preserve">NOTE 2: </w:t>
            </w:r>
            <w:r w:rsidRPr="001B2849">
              <w:rPr>
                <w:rFonts w:eastAsia="SimSun"/>
                <w:color w:val="auto"/>
                <w:lang w:eastAsia="en-GB"/>
              </w:rPr>
              <w:tab/>
              <w:t>The study assumes there is no coordination in RAN between the two 3GPP access networks where the DualSteer Device is accessing simultaneously.</w:t>
            </w:r>
          </w:p>
          <w:p w14:paraId="6969F902" w14:textId="77777777" w:rsidR="001B2849" w:rsidRPr="001B2849" w:rsidRDefault="001B2849" w:rsidP="001B2849">
            <w:pPr>
              <w:keepLines/>
              <w:ind w:left="1135" w:hanging="851"/>
              <w:rPr>
                <w:rFonts w:eastAsia="SimSun"/>
                <w:color w:val="auto"/>
                <w:lang w:eastAsia="en-GB"/>
              </w:rPr>
            </w:pPr>
            <w:r w:rsidRPr="001B2849">
              <w:rPr>
                <w:rFonts w:eastAsia="SimSun"/>
                <w:color w:val="auto"/>
                <w:lang w:eastAsia="en-GB"/>
              </w:rPr>
              <w:t>NOTE 3:</w:t>
            </w:r>
            <w:r w:rsidRPr="001B2849">
              <w:rPr>
                <w:rFonts w:eastAsia="SimSun"/>
                <w:color w:val="auto"/>
                <w:lang w:eastAsia="en-GB"/>
              </w:rPr>
              <w:tab/>
              <w:t>For the PNI-NPN scenario, the subscriber is assumed to be a subscriber of the PNI-NPN.</w:t>
            </w:r>
          </w:p>
          <w:p w14:paraId="2182A250" w14:textId="77777777" w:rsidR="001B2849" w:rsidRPr="001B2849" w:rsidRDefault="001B2849" w:rsidP="001B2849">
            <w:pPr>
              <w:keepLines/>
              <w:ind w:left="1135" w:hanging="851"/>
              <w:rPr>
                <w:rFonts w:eastAsia="SimSun"/>
                <w:color w:val="auto"/>
                <w:lang w:eastAsia="en-GB"/>
              </w:rPr>
            </w:pPr>
            <w:r w:rsidRPr="001B2849">
              <w:rPr>
                <w:rFonts w:eastAsia="SimSun"/>
                <w:color w:val="auto"/>
                <w:lang w:eastAsia="en-GB"/>
              </w:rPr>
              <w:t>NOTE 4:</w:t>
            </w:r>
            <w:r w:rsidRPr="001B2849">
              <w:rPr>
                <w:rFonts w:eastAsia="SimSun"/>
                <w:color w:val="auto"/>
                <w:lang w:eastAsia="en-GB"/>
              </w:rPr>
              <w:tab/>
              <w:t xml:space="preserve">The 5GC-EPC scenarios will be studied once the baseline 5GC-5GC scenarios are stable. </w:t>
            </w:r>
          </w:p>
          <w:p w14:paraId="02EE92ED" w14:textId="0AE8DD36" w:rsidR="001B2849" w:rsidRPr="001B2849" w:rsidRDefault="001B2849" w:rsidP="00AD3DB5">
            <w:pPr>
              <w:keepLines/>
              <w:ind w:left="1135" w:hanging="851"/>
              <w:rPr>
                <w:lang w:eastAsia="ko-KR"/>
              </w:rPr>
            </w:pPr>
            <w:r w:rsidRPr="001B2849">
              <w:rPr>
                <w:rFonts w:eastAsia="SimSun"/>
                <w:color w:val="auto"/>
                <w:lang w:eastAsia="en-GB"/>
              </w:rPr>
              <w:t>NOTE 5:</w:t>
            </w:r>
            <w:r w:rsidRPr="001B2849">
              <w:rPr>
                <w:rFonts w:eastAsia="SimSun"/>
                <w:color w:val="auto"/>
                <w:lang w:eastAsia="en-GB"/>
              </w:rPr>
              <w:tab/>
              <w:t xml:space="preserve">Each subscription / SUPI of the DualSteer Device is used to connect to only one of the 3GPP access at any given point in time. </w:t>
            </w:r>
          </w:p>
        </w:tc>
      </w:tr>
    </w:tbl>
    <w:p w14:paraId="3856C754" w14:textId="77777777" w:rsidR="001B2849" w:rsidRDefault="001B2849" w:rsidP="004340D1">
      <w:pPr>
        <w:pStyle w:val="B1"/>
        <w:ind w:left="0" w:firstLine="0"/>
        <w:rPr>
          <w:lang w:eastAsia="ko-KR"/>
        </w:rPr>
      </w:pPr>
    </w:p>
    <w:p w14:paraId="1DFD3570" w14:textId="642B4AB5" w:rsidR="00DA6325" w:rsidRDefault="001B2849" w:rsidP="004340D1">
      <w:pPr>
        <w:pStyle w:val="B1"/>
        <w:ind w:left="0" w:firstLine="0"/>
        <w:rPr>
          <w:lang w:eastAsia="ko-KR"/>
        </w:rPr>
      </w:pPr>
      <w:r>
        <w:rPr>
          <w:lang w:eastAsia="ko-KR"/>
        </w:rPr>
        <w:t xml:space="preserve">According to </w:t>
      </w:r>
      <w:r w:rsidRPr="00B51FF8">
        <w:rPr>
          <w:highlight w:val="yellow"/>
          <w:lang w:eastAsia="ko-KR"/>
        </w:rPr>
        <w:t>above description</w:t>
      </w:r>
      <w:r>
        <w:rPr>
          <w:lang w:eastAsia="ko-KR"/>
        </w:rPr>
        <w:t xml:space="preserve">, a </w:t>
      </w:r>
      <w:r w:rsidR="009A0420">
        <w:rPr>
          <w:lang w:eastAsia="ko-KR"/>
        </w:rPr>
        <w:t>DualSteer Device</w:t>
      </w:r>
      <w:r>
        <w:rPr>
          <w:lang w:eastAsia="ko-KR"/>
        </w:rPr>
        <w:t xml:space="preserve"> with two separate UEs can send traffic over two 3GPP access</w:t>
      </w:r>
      <w:r w:rsidR="00CB4CEE">
        <w:rPr>
          <w:lang w:eastAsia="ko-KR"/>
        </w:rPr>
        <w:t>es</w:t>
      </w:r>
      <w:r>
        <w:rPr>
          <w:lang w:eastAsia="ko-KR"/>
        </w:rPr>
        <w:t xml:space="preserve"> for different services. This means that the </w:t>
      </w:r>
      <w:r w:rsidR="009A0420">
        <w:rPr>
          <w:lang w:eastAsia="ko-KR"/>
        </w:rPr>
        <w:t>DualSteer Device</w:t>
      </w:r>
      <w:r>
        <w:rPr>
          <w:lang w:eastAsia="ko-KR"/>
        </w:rPr>
        <w:t xml:space="preserve"> </w:t>
      </w:r>
      <w:r w:rsidR="00366A8C">
        <w:rPr>
          <w:lang w:eastAsia="ko-KR"/>
        </w:rPr>
        <w:t xml:space="preserve">can perform dual registration over two 3GPP accesses. However, </w:t>
      </w:r>
      <w:r>
        <w:rPr>
          <w:lang w:eastAsia="ko-KR"/>
        </w:rPr>
        <w:t xml:space="preserve">it is not clear whether </w:t>
      </w:r>
      <w:r w:rsidR="00B51FF8">
        <w:rPr>
          <w:lang w:eastAsia="ko-KR"/>
        </w:rPr>
        <w:t xml:space="preserve">a </w:t>
      </w:r>
      <w:r w:rsidR="009A0420">
        <w:rPr>
          <w:lang w:eastAsia="ko-KR"/>
        </w:rPr>
        <w:t>DualSteer Device</w:t>
      </w:r>
      <w:r>
        <w:rPr>
          <w:lang w:eastAsia="ko-KR"/>
        </w:rPr>
        <w:t xml:space="preserve"> with single UE can register over two 3GPP accesses.</w:t>
      </w:r>
      <w:r w:rsidR="00B51FF8">
        <w:rPr>
          <w:lang w:eastAsia="ko-KR"/>
        </w:rPr>
        <w:t xml:space="preserve"> </w:t>
      </w:r>
      <w:r w:rsidR="00B51FF8" w:rsidRPr="00AD3DB5">
        <w:rPr>
          <w:highlight w:val="yellow"/>
          <w:lang w:eastAsia="ko-KR"/>
        </w:rPr>
        <w:t>Above description</w:t>
      </w:r>
      <w:r w:rsidR="00B51FF8">
        <w:rPr>
          <w:lang w:eastAsia="ko-KR"/>
        </w:rPr>
        <w:t xml:space="preserve"> just says that a </w:t>
      </w:r>
      <w:r w:rsidR="009A0420">
        <w:rPr>
          <w:lang w:eastAsia="ko-KR"/>
        </w:rPr>
        <w:t>DualSteer Device</w:t>
      </w:r>
      <w:r w:rsidR="00B51FF8">
        <w:rPr>
          <w:lang w:eastAsia="ko-KR"/>
        </w:rPr>
        <w:t xml:space="preserve"> with single UE cannot send traffic over two 3GPP accesses simultaneously and there is no </w:t>
      </w:r>
      <w:r w:rsidR="00D62BDA">
        <w:rPr>
          <w:lang w:eastAsia="ko-KR"/>
        </w:rPr>
        <w:t>description</w:t>
      </w:r>
      <w:r w:rsidR="00B51FF8">
        <w:rPr>
          <w:lang w:eastAsia="ko-KR"/>
        </w:rPr>
        <w:t xml:space="preserve"> whether a </w:t>
      </w:r>
      <w:r w:rsidR="009A0420">
        <w:rPr>
          <w:lang w:eastAsia="ko-KR"/>
        </w:rPr>
        <w:t>DualSteer Device</w:t>
      </w:r>
      <w:r w:rsidR="00B51FF8">
        <w:rPr>
          <w:lang w:eastAsia="ko-KR"/>
        </w:rPr>
        <w:t xml:space="preserve"> with single UE can do dual registration.</w:t>
      </w:r>
    </w:p>
    <w:p w14:paraId="1795D262" w14:textId="029366AA" w:rsidR="00B51FF8" w:rsidRDefault="00AD3DB5" w:rsidP="004340D1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>A</w:t>
      </w:r>
      <w:r>
        <w:rPr>
          <w:lang w:eastAsia="ko-KR"/>
        </w:rPr>
        <w:t xml:space="preserve">lso it is clearly </w:t>
      </w:r>
      <w:r w:rsidRPr="00FD021E">
        <w:rPr>
          <w:highlight w:val="green"/>
          <w:lang w:eastAsia="ko-KR"/>
        </w:rPr>
        <w:t>stated</w:t>
      </w:r>
      <w:r>
        <w:rPr>
          <w:lang w:eastAsia="ko-KR"/>
        </w:rPr>
        <w:t xml:space="preserve"> that a </w:t>
      </w:r>
      <w:r w:rsidRPr="00AD3DB5">
        <w:rPr>
          <w:lang w:eastAsia="ko-KR"/>
        </w:rPr>
        <w:t xml:space="preserve">subscriber of the </w:t>
      </w:r>
      <w:r w:rsidR="009A0420">
        <w:rPr>
          <w:lang w:eastAsia="ko-KR"/>
        </w:rPr>
        <w:t>DualSteer Device</w:t>
      </w:r>
      <w:r w:rsidRPr="00AD3DB5">
        <w:rPr>
          <w:lang w:eastAsia="ko-KR"/>
        </w:rPr>
        <w:t xml:space="preserve"> has two subscriptions/SUPIs</w:t>
      </w:r>
      <w:r w:rsidR="00F516C5">
        <w:rPr>
          <w:lang w:eastAsia="ko-KR"/>
        </w:rPr>
        <w:t>.</w:t>
      </w:r>
      <w:r w:rsidR="00CB4CEE">
        <w:rPr>
          <w:lang w:eastAsia="ko-KR"/>
        </w:rPr>
        <w:t xml:space="preserve"> Since the </w:t>
      </w:r>
      <w:r w:rsidR="009A0420">
        <w:rPr>
          <w:lang w:eastAsia="ko-KR"/>
        </w:rPr>
        <w:t>DualSteer Device</w:t>
      </w:r>
      <w:r w:rsidR="00CB4CEE">
        <w:rPr>
          <w:lang w:eastAsia="ko-KR"/>
        </w:rPr>
        <w:t xml:space="preserve"> can have dual subscription, the </w:t>
      </w:r>
      <w:r w:rsidR="009A0420">
        <w:rPr>
          <w:lang w:eastAsia="ko-KR"/>
        </w:rPr>
        <w:t>DualSteer Device</w:t>
      </w:r>
      <w:r w:rsidR="00CB4CEE">
        <w:rPr>
          <w:lang w:eastAsia="ko-KR"/>
        </w:rPr>
        <w:t xml:space="preserve"> may be allowed to register over two 3GPP accesses.</w:t>
      </w:r>
    </w:p>
    <w:p w14:paraId="4660E077" w14:textId="77777777" w:rsidR="00A73070" w:rsidRDefault="00A73070" w:rsidP="004340D1">
      <w:pPr>
        <w:pStyle w:val="B1"/>
        <w:ind w:left="0" w:firstLine="0"/>
        <w:rPr>
          <w:lang w:eastAsia="ko-KR"/>
        </w:rPr>
      </w:pPr>
    </w:p>
    <w:p w14:paraId="2677ABE3" w14:textId="76F7614B" w:rsidR="00A73070" w:rsidRDefault="00F837D4" w:rsidP="00A73070">
      <w:pPr>
        <w:pStyle w:val="B1"/>
        <w:ind w:left="0" w:firstLine="0"/>
        <w:jc w:val="center"/>
        <w:rPr>
          <w:lang w:eastAsia="ko-KR"/>
        </w:rPr>
      </w:pPr>
      <w:r w:rsidRPr="00F837D4">
        <w:t xml:space="preserve"> </w:t>
      </w:r>
      <w:r w:rsidR="002C3127">
        <w:object w:dxaOrig="9780" w:dyaOrig="4711" w14:anchorId="462023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8.95pt;height:235.4pt" o:ole="">
            <v:imagedata r:id="rId8" o:title=""/>
          </v:shape>
          <o:OLEObject Type="Embed" ProgID="Visio.Drawing.15" ShapeID="_x0000_i1025" DrawAspect="Content" ObjectID="_1766574665" r:id="rId9"/>
        </w:object>
      </w:r>
    </w:p>
    <w:p w14:paraId="5CE2B96E" w14:textId="6ADC3AC2" w:rsidR="00A73070" w:rsidRDefault="002F7597" w:rsidP="004340D1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n </w:t>
      </w:r>
      <w:r w:rsidR="000A3CCA">
        <w:rPr>
          <w:lang w:eastAsia="ko-KR"/>
        </w:rPr>
        <w:t>our</w:t>
      </w:r>
      <w:r>
        <w:rPr>
          <w:lang w:eastAsia="ko-KR"/>
        </w:rPr>
        <w:t xml:space="preserve"> understanding, unique PEI should be used when a UE register</w:t>
      </w:r>
      <w:r w:rsidR="000A3CCA">
        <w:rPr>
          <w:lang w:eastAsia="ko-KR"/>
        </w:rPr>
        <w:t>s</w:t>
      </w:r>
      <w:r>
        <w:rPr>
          <w:lang w:eastAsia="ko-KR"/>
        </w:rPr>
        <w:t xml:space="preserve"> to the network. There was similar discussion in MUSIM and eNPN work and following descriptions had been added to TS</w:t>
      </w:r>
      <w:r w:rsidR="000A3CCA">
        <w:rPr>
          <w:lang w:val="en-US" w:eastAsia="ko-KR"/>
        </w:rPr>
        <w:t> </w:t>
      </w:r>
      <w:r>
        <w:rPr>
          <w:lang w:eastAsia="ko-KR"/>
        </w:rPr>
        <w:t>23.501.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F7597" w14:paraId="70B07787" w14:textId="77777777" w:rsidTr="002F7597">
        <w:tc>
          <w:tcPr>
            <w:tcW w:w="9628" w:type="dxa"/>
          </w:tcPr>
          <w:p w14:paraId="7F549B7E" w14:textId="2A1843C9" w:rsidR="002F7597" w:rsidRDefault="002F7597" w:rsidP="004340D1">
            <w:pPr>
              <w:pStyle w:val="B1"/>
              <w:ind w:left="0" w:firstLine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I</w:t>
            </w:r>
            <w:r>
              <w:rPr>
                <w:lang w:eastAsia="ko-KR"/>
              </w:rPr>
              <w:t>n clause 5.38.1,</w:t>
            </w:r>
          </w:p>
          <w:p w14:paraId="53006692" w14:textId="77777777" w:rsidR="002F7597" w:rsidRPr="001B7C50" w:rsidRDefault="002F7597" w:rsidP="002F7597">
            <w:r w:rsidRPr="001B7C50">
              <w:t>A Multi-USIM UE shall use a separate PEI for each USIM when it registers with the network.</w:t>
            </w:r>
          </w:p>
          <w:p w14:paraId="1D694D7F" w14:textId="77777777" w:rsidR="002F7597" w:rsidRDefault="002F7597" w:rsidP="004340D1">
            <w:pPr>
              <w:pStyle w:val="B1"/>
              <w:ind w:left="0" w:firstLine="0"/>
              <w:rPr>
                <w:lang w:eastAsia="ko-KR"/>
              </w:rPr>
            </w:pPr>
          </w:p>
          <w:p w14:paraId="128AE159" w14:textId="77777777" w:rsidR="002F7597" w:rsidRDefault="002F7597" w:rsidP="004340D1">
            <w:pPr>
              <w:pStyle w:val="B1"/>
              <w:ind w:left="0" w:firstLine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I</w:t>
            </w:r>
            <w:r>
              <w:rPr>
                <w:lang w:eastAsia="ko-KR"/>
              </w:rPr>
              <w:t>n clause 5.30.2.0,</w:t>
            </w:r>
          </w:p>
          <w:p w14:paraId="60E88D95" w14:textId="77777777" w:rsidR="002F7597" w:rsidRPr="001B7C50" w:rsidRDefault="002F7597" w:rsidP="002F7597">
            <w:pPr>
              <w:rPr>
                <w:lang w:eastAsia="x-none"/>
              </w:rPr>
            </w:pPr>
            <w:r w:rsidRPr="001B7C50">
              <w:rPr>
                <w:lang w:eastAsia="x-none"/>
              </w:rPr>
              <w:t>A UE with two or more network subscriptions, where one or more network subscriptions may be for a subscribed SNPN, can apply procedures specified for Multi-USIM UEs as described in clause 5.38. The UE shall use a separate PEI for each network subscription when it registers to the network.</w:t>
            </w:r>
          </w:p>
          <w:p w14:paraId="2656F2E1" w14:textId="0DD5DABB" w:rsidR="002F7597" w:rsidRPr="002F7597" w:rsidRDefault="002F7597" w:rsidP="002F7597">
            <w:pPr>
              <w:pStyle w:val="NO"/>
            </w:pPr>
            <w:r w:rsidRPr="001B7C50">
              <w:t>NOTE:</w:t>
            </w:r>
            <w:r w:rsidRPr="001B7C50">
              <w:tab/>
              <w:t>The number of preconfigured PEIs for a UE is limited. If the number of network subscriptions for a UE is greater than the preconfigured number of PEIs, the number of network subscriptions that can be registered with the network simultaneously is restricted by the number of pre-configured number of PEIs.</w:t>
            </w:r>
          </w:p>
        </w:tc>
      </w:tr>
    </w:tbl>
    <w:p w14:paraId="10AC2A52" w14:textId="77777777" w:rsidR="002F7597" w:rsidRDefault="002F7597" w:rsidP="004340D1">
      <w:pPr>
        <w:pStyle w:val="B1"/>
        <w:ind w:left="0" w:firstLine="0"/>
        <w:rPr>
          <w:lang w:eastAsia="ko-KR"/>
        </w:rPr>
      </w:pPr>
    </w:p>
    <w:p w14:paraId="55D33E0B" w14:textId="1DC71519" w:rsidR="002F7597" w:rsidRPr="002F7597" w:rsidRDefault="002F7597" w:rsidP="004340D1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 xml:space="preserve">herefore, it is proposed to clarify that a </w:t>
      </w:r>
      <w:r w:rsidR="009A0420">
        <w:rPr>
          <w:lang w:eastAsia="ko-KR"/>
        </w:rPr>
        <w:t>DualSteer Device</w:t>
      </w:r>
      <w:r>
        <w:rPr>
          <w:lang w:eastAsia="ko-KR"/>
        </w:rPr>
        <w:t xml:space="preserve"> with single UE is not allowed to</w:t>
      </w:r>
      <w:r w:rsidRPr="002F7597">
        <w:rPr>
          <w:lang w:eastAsia="ko-KR"/>
        </w:rPr>
        <w:t xml:space="preserve"> </w:t>
      </w:r>
      <w:r>
        <w:rPr>
          <w:lang w:eastAsia="ko-KR"/>
        </w:rPr>
        <w:t>register over two 3GPP accesses simultaneously.</w:t>
      </w:r>
    </w:p>
    <w:p w14:paraId="755A6322" w14:textId="77777777" w:rsidR="009271F8" w:rsidRPr="007A599B" w:rsidRDefault="009271F8" w:rsidP="004340D1">
      <w:pPr>
        <w:pStyle w:val="B1"/>
        <w:ind w:left="0" w:firstLine="0"/>
        <w:rPr>
          <w:lang w:eastAsia="ko-KR"/>
        </w:rPr>
      </w:pPr>
    </w:p>
    <w:p w14:paraId="3D5AEE44" w14:textId="77777777" w:rsidR="00BC77CB" w:rsidRDefault="00086B19">
      <w:pPr>
        <w:pStyle w:val="1"/>
        <w:jc w:val="both"/>
      </w:pPr>
      <w:r>
        <w:t>Proposal</w:t>
      </w:r>
    </w:p>
    <w:p w14:paraId="64737BBF" w14:textId="527EAD0A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="00977491" w:rsidRPr="00977491">
        <w:rPr>
          <w:lang w:eastAsia="zh-CN"/>
        </w:rPr>
        <w:t>23.700-54</w:t>
      </w:r>
      <w:r w:rsidRPr="00C00533">
        <w:rPr>
          <w:lang w:eastAsia="zh-CN"/>
        </w:rPr>
        <w:t>.</w:t>
      </w:r>
    </w:p>
    <w:p w14:paraId="594FE633" w14:textId="77777777" w:rsidR="0062390E" w:rsidRDefault="0062390E" w:rsidP="0062390E">
      <w:pPr>
        <w:jc w:val="both"/>
        <w:rPr>
          <w:b/>
          <w:lang w:eastAsia="ko-KR"/>
        </w:rPr>
      </w:pPr>
    </w:p>
    <w:p w14:paraId="693F0FE3" w14:textId="5DBBF762" w:rsidR="0062390E" w:rsidRDefault="0062390E" w:rsidP="0062390E">
      <w:pPr>
        <w:pStyle w:val="StartEndofChange"/>
      </w:pPr>
      <w:r>
        <w:t>* * * * Start of 1st Change * * * *</w:t>
      </w:r>
    </w:p>
    <w:p w14:paraId="35162A2D" w14:textId="4E101E3E" w:rsidR="00EB1047" w:rsidRPr="00EB1047" w:rsidRDefault="00EB1047" w:rsidP="00EB1047">
      <w:pPr>
        <w:pStyle w:val="StartEndofChange"/>
        <w:rPr>
          <w:rFonts w:eastAsiaTheme="minorEastAsia"/>
        </w:rPr>
      </w:pPr>
      <w:r w:rsidRPr="00DA6325">
        <w:rPr>
          <w:rFonts w:eastAsiaTheme="minorEastAsia"/>
          <w:highlight w:val="cyan"/>
        </w:rPr>
        <w:t xml:space="preserve">!!! </w:t>
      </w:r>
      <w:r w:rsidRPr="00DA6325">
        <w:rPr>
          <w:rFonts w:eastAsiaTheme="minorEastAsia" w:hint="eastAsia"/>
          <w:highlight w:val="cyan"/>
        </w:rPr>
        <w:t>A</w:t>
      </w:r>
      <w:r w:rsidRPr="00DA6325">
        <w:rPr>
          <w:rFonts w:eastAsiaTheme="minorEastAsia"/>
          <w:highlight w:val="cyan"/>
        </w:rPr>
        <w:t>ll New Texts !!!</w:t>
      </w:r>
    </w:p>
    <w:p w14:paraId="72B6A3D8" w14:textId="77777777" w:rsidR="004258BC" w:rsidRDefault="004258BC" w:rsidP="004258BC">
      <w:pPr>
        <w:rPr>
          <w:rFonts w:eastAsia="Yu Mincho"/>
        </w:rPr>
      </w:pPr>
    </w:p>
    <w:p w14:paraId="48B28F73" w14:textId="77777777" w:rsidR="001E26F1" w:rsidRDefault="001E26F1" w:rsidP="004258BC">
      <w:pPr>
        <w:rPr>
          <w:rFonts w:eastAsia="Yu Mincho"/>
        </w:rPr>
      </w:pPr>
    </w:p>
    <w:p w14:paraId="34D10435" w14:textId="77777777" w:rsidR="00A4136B" w:rsidRDefault="00A4136B" w:rsidP="00A4136B">
      <w:pPr>
        <w:pStyle w:val="30"/>
      </w:pPr>
      <w:bookmarkStart w:id="0" w:name="_Toc155625511"/>
      <w:r w:rsidRPr="00822E86">
        <w:t>4.1</w:t>
      </w:r>
      <w:r>
        <w:t>.1</w:t>
      </w:r>
      <w:r w:rsidRPr="00822E86">
        <w:tab/>
        <w:t>Architectural Assumptions</w:t>
      </w:r>
      <w:r>
        <w:t xml:space="preserve"> for DualSteer</w:t>
      </w:r>
      <w:bookmarkEnd w:id="0"/>
    </w:p>
    <w:p w14:paraId="73D86B21" w14:textId="77777777" w:rsidR="001E26F1" w:rsidRPr="005A2371" w:rsidRDefault="001E26F1" w:rsidP="001E26F1">
      <w:pPr>
        <w:pStyle w:val="EditorsNote"/>
      </w:pPr>
      <w:r w:rsidRPr="005A2371">
        <w:t>Editor's note:</w:t>
      </w:r>
      <w:r w:rsidRPr="005A2371">
        <w:tab/>
        <w:t>This clause</w:t>
      </w:r>
      <w:r w:rsidRPr="005A2371">
        <w:rPr>
          <w:lang w:val="en-US"/>
        </w:rPr>
        <w:t xml:space="preserve"> will </w:t>
      </w:r>
      <w:r w:rsidRPr="005A2371">
        <w:rPr>
          <w:rFonts w:hint="eastAsia"/>
          <w:lang w:val="en-US" w:eastAsia="zh-CN"/>
        </w:rPr>
        <w:t xml:space="preserve">document </w:t>
      </w:r>
      <w:r w:rsidRPr="005A2371">
        <w:rPr>
          <w:lang w:val="en-US" w:eastAsia="zh-CN"/>
        </w:rPr>
        <w:t>any</w:t>
      </w:r>
      <w:r w:rsidRPr="005A2371">
        <w:rPr>
          <w:rFonts w:hint="eastAsia"/>
          <w:lang w:val="en-US" w:eastAsia="zh-CN"/>
        </w:rPr>
        <w:t xml:space="preserve"> </w:t>
      </w:r>
      <w:r w:rsidRPr="005A2371">
        <w:rPr>
          <w:lang w:val="en-US"/>
        </w:rPr>
        <w:t>architectural</w:t>
      </w:r>
      <w:r w:rsidRPr="005A2371">
        <w:rPr>
          <w:rFonts w:hint="eastAsia"/>
          <w:lang w:val="en-US" w:eastAsia="zh-CN"/>
        </w:rPr>
        <w:t xml:space="preserve"> </w:t>
      </w:r>
      <w:r w:rsidRPr="005A2371">
        <w:rPr>
          <w:lang w:val="en-US" w:eastAsia="zh-CN"/>
        </w:rPr>
        <w:t>assumptions</w:t>
      </w:r>
      <w:r w:rsidRPr="005A2371">
        <w:rPr>
          <w:lang w:val="en-US"/>
        </w:rPr>
        <w:t xml:space="preserve"> </w:t>
      </w:r>
      <w:r w:rsidRPr="005A2371">
        <w:rPr>
          <w:rFonts w:hint="eastAsia"/>
          <w:lang w:val="en-US" w:eastAsia="zh-CN"/>
        </w:rPr>
        <w:t xml:space="preserve">for </w:t>
      </w:r>
      <w:r>
        <w:t>the study.</w:t>
      </w:r>
    </w:p>
    <w:p w14:paraId="57443721" w14:textId="7392B541" w:rsidR="001E26F1" w:rsidRPr="007579D2" w:rsidRDefault="001E26F1" w:rsidP="001E26F1">
      <w:pPr>
        <w:pStyle w:val="B1"/>
      </w:pPr>
      <w:r w:rsidRPr="0013249B">
        <w:t>-</w:t>
      </w:r>
      <w:r w:rsidRPr="0013249B">
        <w:tab/>
      </w:r>
      <w:r w:rsidRPr="00197699">
        <w:t xml:space="preserve">The subscriber of the </w:t>
      </w:r>
      <w:r w:rsidR="009A0420">
        <w:t>DualSteer Device</w:t>
      </w:r>
      <w:r w:rsidRPr="00197699">
        <w:t xml:space="preserve"> has two subscriptions/SUPIs, sharing one subscription profile from the same operator.</w:t>
      </w:r>
    </w:p>
    <w:p w14:paraId="6F03DB5B" w14:textId="58886326" w:rsidR="001E26F1" w:rsidRDefault="001E26F1" w:rsidP="001E26F1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Pr="00197699">
        <w:rPr>
          <w:lang w:eastAsia="ko-KR"/>
        </w:rPr>
        <w:t xml:space="preserve">Each subscription / SUPI of the </w:t>
      </w:r>
      <w:r w:rsidR="009A0420">
        <w:rPr>
          <w:lang w:eastAsia="ko-KR"/>
        </w:rPr>
        <w:t>DualSteer Device</w:t>
      </w:r>
      <w:r w:rsidRPr="00197699">
        <w:rPr>
          <w:lang w:eastAsia="ko-KR"/>
        </w:rPr>
        <w:t xml:space="preserve"> is used to connect to only one of the 3GPP access at any given point in time.</w:t>
      </w:r>
    </w:p>
    <w:p w14:paraId="02032142" w14:textId="2DF518F7" w:rsidR="001E26F1" w:rsidRDefault="001E26F1" w:rsidP="001E26F1">
      <w:pPr>
        <w:pStyle w:val="B1"/>
      </w:pPr>
      <w:r>
        <w:t>-</w:t>
      </w:r>
      <w:r>
        <w:tab/>
        <w:t>T</w:t>
      </w:r>
      <w:r w:rsidRPr="00197699">
        <w:t xml:space="preserve">here is no coordination in RAN between the two 3GPP access networks where the </w:t>
      </w:r>
      <w:r w:rsidR="009A0420">
        <w:t>DualSteer Device</w:t>
      </w:r>
      <w:r w:rsidRPr="00197699">
        <w:t xml:space="preserve"> is accessing simultaneously.</w:t>
      </w:r>
    </w:p>
    <w:p w14:paraId="4CFF954D" w14:textId="77777777" w:rsidR="001E26F1" w:rsidRDefault="001E26F1" w:rsidP="001E26F1">
      <w:pPr>
        <w:pStyle w:val="B1"/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Pr="00197699">
        <w:t>Solutions are expected to demonstrate not to impact VPLMNs and/or HPLMNs that do not support this functionality</w:t>
      </w:r>
      <w:r>
        <w:t>.</w:t>
      </w:r>
    </w:p>
    <w:p w14:paraId="040F87E3" w14:textId="658F3911" w:rsidR="001E26F1" w:rsidRPr="0013249B" w:rsidRDefault="001E26F1" w:rsidP="001E26F1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 xml:space="preserve">A </w:t>
      </w:r>
      <w:r w:rsidR="009A0420">
        <w:rPr>
          <w:lang w:eastAsia="ko-KR"/>
        </w:rPr>
        <w:t>DualSteer Device</w:t>
      </w:r>
      <w:r>
        <w:rPr>
          <w:lang w:eastAsia="ko-KR"/>
        </w:rPr>
        <w:t xml:space="preserve"> can be either single UE or </w:t>
      </w:r>
      <w:r w:rsidRPr="007579D2">
        <w:rPr>
          <w:lang w:eastAsia="ko-KR"/>
        </w:rPr>
        <w:t>two separate UEs</w:t>
      </w:r>
      <w:r>
        <w:rPr>
          <w:lang w:eastAsia="ko-KR"/>
        </w:rPr>
        <w:t>. In case of single UE, the Dual</w:t>
      </w:r>
      <w:r w:rsidR="00D62BDA">
        <w:rPr>
          <w:lang w:eastAsia="ko-KR"/>
        </w:rPr>
        <w:t>S</w:t>
      </w:r>
      <w:r>
        <w:rPr>
          <w:lang w:eastAsia="ko-KR"/>
        </w:rPr>
        <w:t xml:space="preserve">teer </w:t>
      </w:r>
      <w:r w:rsidR="00E47F94">
        <w:rPr>
          <w:lang w:eastAsia="ko-KR"/>
        </w:rPr>
        <w:t>D</w:t>
      </w:r>
      <w:r>
        <w:rPr>
          <w:lang w:eastAsia="ko-KR"/>
        </w:rPr>
        <w:t>evice is not allowed to register over two 3GPP accesses simultaneously. In case of two separate UEs, the Dual</w:t>
      </w:r>
      <w:r w:rsidR="00D62BDA">
        <w:rPr>
          <w:lang w:eastAsia="ko-KR"/>
        </w:rPr>
        <w:t>S</w:t>
      </w:r>
      <w:r>
        <w:rPr>
          <w:lang w:eastAsia="ko-KR"/>
        </w:rPr>
        <w:t xml:space="preserve">teer </w:t>
      </w:r>
      <w:r w:rsidR="00223CE2">
        <w:rPr>
          <w:lang w:eastAsia="ko-KR"/>
        </w:rPr>
        <w:t>D</w:t>
      </w:r>
      <w:r>
        <w:rPr>
          <w:lang w:eastAsia="ko-KR"/>
        </w:rPr>
        <w:t>evice may register over two 3GPP accesses simultaneously.</w:t>
      </w:r>
    </w:p>
    <w:p w14:paraId="043798FA" w14:textId="14C6DF22" w:rsidR="00940354" w:rsidRDefault="00F60E11" w:rsidP="00940354">
      <w:pPr>
        <w:keepNext/>
        <w:jc w:val="center"/>
      </w:pPr>
      <w:r>
        <w:object w:dxaOrig="8850" w:dyaOrig="3991" w14:anchorId="7856DD2B">
          <v:shape id="_x0000_i1026" type="#_x0000_t75" style="width:442.7pt;height:199.8pt" o:ole="">
            <v:imagedata r:id="rId10" o:title=""/>
          </v:shape>
          <o:OLEObject Type="Embed" ProgID="Visio.Drawing.15" ShapeID="_x0000_i1026" DrawAspect="Content" ObjectID="_1766574666" r:id="rId11"/>
        </w:object>
      </w:r>
    </w:p>
    <w:p w14:paraId="5092D636" w14:textId="7C3F6ED0" w:rsidR="001E26F1" w:rsidRPr="001E26F1" w:rsidRDefault="00940354" w:rsidP="00940354">
      <w:pPr>
        <w:pStyle w:val="a9"/>
        <w:jc w:val="center"/>
      </w:pPr>
      <w:r>
        <w:t>Figure 4.1</w:t>
      </w:r>
      <w:r w:rsidR="002545A1">
        <w:t>.1</w:t>
      </w:r>
      <w:r>
        <w:t xml:space="preserve">-1: </w:t>
      </w:r>
      <w:r w:rsidR="009A0420">
        <w:t>DualSteer Device</w:t>
      </w:r>
      <w:r>
        <w:t xml:space="preserve"> with separate UEs and </w:t>
      </w:r>
      <w:r w:rsidR="009A0420">
        <w:t>DualSteer Device</w:t>
      </w:r>
      <w:r>
        <w:t xml:space="preserve"> with single UE</w:t>
      </w:r>
    </w:p>
    <w:p w14:paraId="0A571F6B" w14:textId="77777777" w:rsidR="00A4136B" w:rsidRDefault="00A4136B" w:rsidP="00A4136B">
      <w:pPr>
        <w:rPr>
          <w:rFonts w:eastAsia="Yu Mincho"/>
        </w:rPr>
      </w:pPr>
      <w:bookmarkStart w:id="1" w:name="_Toc155625514"/>
    </w:p>
    <w:p w14:paraId="2957AE61" w14:textId="6575F8AC" w:rsidR="00A4136B" w:rsidRDefault="00A4136B" w:rsidP="00A4136B">
      <w:pPr>
        <w:pStyle w:val="StartEndofChange"/>
      </w:pPr>
      <w:r>
        <w:t>* * * * Start of 2nd Change * * * *</w:t>
      </w:r>
    </w:p>
    <w:p w14:paraId="56D0F519" w14:textId="79BCB6AE" w:rsidR="00A4136B" w:rsidRPr="00A4136B" w:rsidRDefault="00A4136B" w:rsidP="00A4136B">
      <w:pPr>
        <w:pStyle w:val="StartEndofChange"/>
        <w:rPr>
          <w:rFonts w:eastAsiaTheme="minorEastAsia"/>
        </w:rPr>
      </w:pPr>
      <w:r w:rsidRPr="00DA6325">
        <w:rPr>
          <w:rFonts w:eastAsiaTheme="minorEastAsia"/>
          <w:highlight w:val="cyan"/>
        </w:rPr>
        <w:t xml:space="preserve">!!! </w:t>
      </w:r>
      <w:r w:rsidRPr="00DA6325">
        <w:rPr>
          <w:rFonts w:eastAsiaTheme="minorEastAsia" w:hint="eastAsia"/>
          <w:highlight w:val="cyan"/>
        </w:rPr>
        <w:t>A</w:t>
      </w:r>
      <w:r w:rsidRPr="00DA6325">
        <w:rPr>
          <w:rFonts w:eastAsiaTheme="minorEastAsia"/>
          <w:highlight w:val="cyan"/>
        </w:rPr>
        <w:t>ll New Texts !!!</w:t>
      </w:r>
    </w:p>
    <w:p w14:paraId="48C59620" w14:textId="77777777" w:rsidR="00A4136B" w:rsidRDefault="00A4136B" w:rsidP="00A4136B"/>
    <w:p w14:paraId="65D3D1E6" w14:textId="4B5CF8E7" w:rsidR="00A4136B" w:rsidRDefault="00A4136B" w:rsidP="00A4136B">
      <w:pPr>
        <w:pStyle w:val="30"/>
      </w:pPr>
      <w:r w:rsidRPr="00822E86">
        <w:t>4.2</w:t>
      </w:r>
      <w:r>
        <w:t>.1</w:t>
      </w:r>
      <w:r w:rsidRPr="00822E86">
        <w:tab/>
        <w:t>Architectural Requirements</w:t>
      </w:r>
      <w:r>
        <w:t xml:space="preserve"> for DualSteer</w:t>
      </w:r>
      <w:bookmarkEnd w:id="1"/>
    </w:p>
    <w:p w14:paraId="628E6FC3" w14:textId="77777777" w:rsidR="001E26F1" w:rsidRPr="00F511F4" w:rsidRDefault="001E26F1" w:rsidP="001E26F1">
      <w:pPr>
        <w:pStyle w:val="EditorsNote"/>
      </w:pPr>
      <w:r w:rsidRPr="005A2371">
        <w:t>Editor's note:</w:t>
      </w:r>
      <w:r w:rsidRPr="005A2371">
        <w:tab/>
        <w:t>This clause</w:t>
      </w:r>
      <w:r w:rsidRPr="005A2371">
        <w:rPr>
          <w:lang w:val="en-US"/>
        </w:rPr>
        <w:t xml:space="preserve"> will </w:t>
      </w:r>
      <w:r w:rsidRPr="005A2371">
        <w:rPr>
          <w:rFonts w:hint="eastAsia"/>
          <w:lang w:val="en-US" w:eastAsia="zh-CN"/>
        </w:rPr>
        <w:t xml:space="preserve">document </w:t>
      </w:r>
      <w:r w:rsidRPr="005A2371">
        <w:rPr>
          <w:lang w:val="en-US" w:eastAsia="zh-CN"/>
        </w:rPr>
        <w:t>any</w:t>
      </w:r>
      <w:r w:rsidRPr="005A2371">
        <w:rPr>
          <w:rFonts w:hint="eastAsia"/>
          <w:lang w:val="en-US" w:eastAsia="zh-CN"/>
        </w:rPr>
        <w:t xml:space="preserve"> </w:t>
      </w:r>
      <w:r w:rsidRPr="005A2371">
        <w:rPr>
          <w:lang w:val="en-US"/>
        </w:rPr>
        <w:t>architectural</w:t>
      </w:r>
      <w:r w:rsidRPr="005A2371">
        <w:rPr>
          <w:rFonts w:hint="eastAsia"/>
          <w:lang w:val="en-US" w:eastAsia="zh-CN"/>
        </w:rPr>
        <w:t xml:space="preserve"> </w:t>
      </w:r>
      <w:r>
        <w:rPr>
          <w:lang w:val="en-US"/>
        </w:rPr>
        <w:t>requirements</w:t>
      </w:r>
      <w:r w:rsidRPr="005A2371">
        <w:rPr>
          <w:lang w:val="en-US"/>
        </w:rPr>
        <w:t xml:space="preserve"> </w:t>
      </w:r>
      <w:r w:rsidRPr="005A2371">
        <w:rPr>
          <w:rFonts w:hint="eastAsia"/>
          <w:lang w:val="en-US" w:eastAsia="zh-CN"/>
        </w:rPr>
        <w:t xml:space="preserve">for </w:t>
      </w:r>
      <w:r>
        <w:t>the study.</w:t>
      </w:r>
    </w:p>
    <w:p w14:paraId="52C2219D" w14:textId="77777777" w:rsidR="001E26F1" w:rsidRDefault="001E26F1" w:rsidP="001E26F1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Pr="00197699">
        <w:rPr>
          <w:lang w:eastAsia="ko-KR"/>
        </w:rPr>
        <w:t>No impacts on network slicing features, i.e. network slicing features apply to each subscription / SUPI separately</w:t>
      </w:r>
    </w:p>
    <w:p w14:paraId="1037437F" w14:textId="77777777" w:rsidR="00824562" w:rsidRPr="001E26F1" w:rsidRDefault="00824562">
      <w:pPr>
        <w:jc w:val="both"/>
        <w:rPr>
          <w:b/>
          <w:lang w:eastAsia="ko-KR"/>
        </w:rPr>
      </w:pPr>
    </w:p>
    <w:p w14:paraId="0B3FFBD7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0AD28BF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9C9E1C" w14:textId="77777777" w:rsidR="00EE0E2A" w:rsidRDefault="00EE0E2A">
      <w:r>
        <w:separator/>
      </w:r>
    </w:p>
    <w:p w14:paraId="196A6474" w14:textId="77777777" w:rsidR="00EE0E2A" w:rsidRDefault="00EE0E2A"/>
  </w:endnote>
  <w:endnote w:type="continuationSeparator" w:id="0">
    <w:p w14:paraId="08086A06" w14:textId="77777777" w:rsidR="00EE0E2A" w:rsidRDefault="00EE0E2A">
      <w:r>
        <w:continuationSeparator/>
      </w:r>
    </w:p>
    <w:p w14:paraId="45D818F5" w14:textId="77777777" w:rsidR="00EE0E2A" w:rsidRDefault="00EE0E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934249" w14:textId="77777777" w:rsidR="00EE0E2A" w:rsidRDefault="00EE0E2A">
      <w:r>
        <w:separator/>
      </w:r>
    </w:p>
    <w:p w14:paraId="64629D2B" w14:textId="77777777" w:rsidR="00EE0E2A" w:rsidRDefault="00EE0E2A"/>
  </w:footnote>
  <w:footnote w:type="continuationSeparator" w:id="0">
    <w:p w14:paraId="1522504B" w14:textId="77777777" w:rsidR="00EE0E2A" w:rsidRDefault="00EE0E2A">
      <w:r>
        <w:continuationSeparator/>
      </w:r>
    </w:p>
    <w:p w14:paraId="606F1759" w14:textId="77777777" w:rsidR="00EE0E2A" w:rsidRDefault="00EE0E2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EB43" w14:textId="50D8BD4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CA292" w14:textId="2F80FA99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 w16cid:durableId="952321136">
    <w:abstractNumId w:val="10"/>
  </w:num>
  <w:num w:numId="2" w16cid:durableId="1216160466">
    <w:abstractNumId w:val="23"/>
  </w:num>
  <w:num w:numId="3" w16cid:durableId="1912999630">
    <w:abstractNumId w:val="21"/>
  </w:num>
  <w:num w:numId="4" w16cid:durableId="570622953">
    <w:abstractNumId w:val="11"/>
  </w:num>
  <w:num w:numId="5" w16cid:durableId="402029806">
    <w:abstractNumId w:val="34"/>
  </w:num>
  <w:num w:numId="6" w16cid:durableId="183911276">
    <w:abstractNumId w:val="16"/>
  </w:num>
  <w:num w:numId="7" w16cid:durableId="937761992">
    <w:abstractNumId w:val="15"/>
  </w:num>
  <w:num w:numId="8" w16cid:durableId="274944449">
    <w:abstractNumId w:val="25"/>
  </w:num>
  <w:num w:numId="9" w16cid:durableId="411121700">
    <w:abstractNumId w:val="24"/>
  </w:num>
  <w:num w:numId="10" w16cid:durableId="773288953">
    <w:abstractNumId w:val="17"/>
  </w:num>
  <w:num w:numId="11" w16cid:durableId="621808967">
    <w:abstractNumId w:val="13"/>
  </w:num>
  <w:num w:numId="12" w16cid:durableId="1106772662">
    <w:abstractNumId w:val="36"/>
  </w:num>
  <w:num w:numId="13" w16cid:durableId="694232563">
    <w:abstractNumId w:val="29"/>
  </w:num>
  <w:num w:numId="14" w16cid:durableId="1752576819">
    <w:abstractNumId w:val="27"/>
  </w:num>
  <w:num w:numId="15" w16cid:durableId="966668999">
    <w:abstractNumId w:val="9"/>
  </w:num>
  <w:num w:numId="16" w16cid:durableId="2022854842">
    <w:abstractNumId w:val="7"/>
  </w:num>
  <w:num w:numId="17" w16cid:durableId="1354695043">
    <w:abstractNumId w:val="6"/>
  </w:num>
  <w:num w:numId="18" w16cid:durableId="268467604">
    <w:abstractNumId w:val="5"/>
  </w:num>
  <w:num w:numId="19" w16cid:durableId="1241601142">
    <w:abstractNumId w:val="4"/>
  </w:num>
  <w:num w:numId="20" w16cid:durableId="2089955022">
    <w:abstractNumId w:val="8"/>
  </w:num>
  <w:num w:numId="21" w16cid:durableId="755519193">
    <w:abstractNumId w:val="3"/>
  </w:num>
  <w:num w:numId="22" w16cid:durableId="1852835919">
    <w:abstractNumId w:val="2"/>
  </w:num>
  <w:num w:numId="23" w16cid:durableId="747582923">
    <w:abstractNumId w:val="1"/>
  </w:num>
  <w:num w:numId="24" w16cid:durableId="15741680">
    <w:abstractNumId w:val="0"/>
  </w:num>
  <w:num w:numId="25" w16cid:durableId="1396585965">
    <w:abstractNumId w:val="33"/>
  </w:num>
  <w:num w:numId="26" w16cid:durableId="1108961309">
    <w:abstractNumId w:val="28"/>
  </w:num>
  <w:num w:numId="27" w16cid:durableId="199973136">
    <w:abstractNumId w:val="32"/>
  </w:num>
  <w:num w:numId="28" w16cid:durableId="2141458361">
    <w:abstractNumId w:val="37"/>
  </w:num>
  <w:num w:numId="29" w16cid:durableId="6200392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70746723">
    <w:abstractNumId w:val="35"/>
  </w:num>
  <w:num w:numId="31" w16cid:durableId="1930041192">
    <w:abstractNumId w:val="14"/>
  </w:num>
  <w:num w:numId="32" w16cid:durableId="391077214">
    <w:abstractNumId w:val="18"/>
  </w:num>
  <w:num w:numId="33" w16cid:durableId="1998148841">
    <w:abstractNumId w:val="20"/>
  </w:num>
  <w:num w:numId="34" w16cid:durableId="1803961743">
    <w:abstractNumId w:val="30"/>
  </w:num>
  <w:num w:numId="35" w16cid:durableId="779880998">
    <w:abstractNumId w:val="31"/>
  </w:num>
  <w:num w:numId="36" w16cid:durableId="2112360298">
    <w:abstractNumId w:val="12"/>
  </w:num>
  <w:num w:numId="37" w16cid:durableId="302776327">
    <w:abstractNumId w:val="19"/>
  </w:num>
  <w:num w:numId="38" w16cid:durableId="208741053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en-IE" w:vendorID="64" w:dllVersion="0" w:nlCheck="1" w:checkStyle="0"/>
  <w:proofState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12A87"/>
    <w:rsid w:val="000144DA"/>
    <w:rsid w:val="00014996"/>
    <w:rsid w:val="00020A85"/>
    <w:rsid w:val="0002446E"/>
    <w:rsid w:val="000326A3"/>
    <w:rsid w:val="0003666B"/>
    <w:rsid w:val="000371CD"/>
    <w:rsid w:val="00037F83"/>
    <w:rsid w:val="000430EB"/>
    <w:rsid w:val="00044E71"/>
    <w:rsid w:val="000520D8"/>
    <w:rsid w:val="00071905"/>
    <w:rsid w:val="00077828"/>
    <w:rsid w:val="00086B19"/>
    <w:rsid w:val="00093D24"/>
    <w:rsid w:val="0009427E"/>
    <w:rsid w:val="000A0C49"/>
    <w:rsid w:val="000A25ED"/>
    <w:rsid w:val="000A3A81"/>
    <w:rsid w:val="000A3CCA"/>
    <w:rsid w:val="000B47F0"/>
    <w:rsid w:val="000C0FDB"/>
    <w:rsid w:val="000C1E87"/>
    <w:rsid w:val="000D28F2"/>
    <w:rsid w:val="000E0E0A"/>
    <w:rsid w:val="000E22DD"/>
    <w:rsid w:val="000F4F60"/>
    <w:rsid w:val="000F7EF7"/>
    <w:rsid w:val="00105813"/>
    <w:rsid w:val="00106BF7"/>
    <w:rsid w:val="001079A2"/>
    <w:rsid w:val="001166DC"/>
    <w:rsid w:val="00116C6E"/>
    <w:rsid w:val="0012374A"/>
    <w:rsid w:val="00137ED1"/>
    <w:rsid w:val="00141D06"/>
    <w:rsid w:val="001526D8"/>
    <w:rsid w:val="00171DDA"/>
    <w:rsid w:val="0017350A"/>
    <w:rsid w:val="001777D6"/>
    <w:rsid w:val="00180FC4"/>
    <w:rsid w:val="00186804"/>
    <w:rsid w:val="00187F27"/>
    <w:rsid w:val="0019062C"/>
    <w:rsid w:val="00191BAA"/>
    <w:rsid w:val="00192F72"/>
    <w:rsid w:val="00197699"/>
    <w:rsid w:val="001B22BD"/>
    <w:rsid w:val="001B2849"/>
    <w:rsid w:val="001B587E"/>
    <w:rsid w:val="001B6BB1"/>
    <w:rsid w:val="001D0448"/>
    <w:rsid w:val="001D383B"/>
    <w:rsid w:val="001E04D8"/>
    <w:rsid w:val="001E26F1"/>
    <w:rsid w:val="001F23E0"/>
    <w:rsid w:val="001F75C0"/>
    <w:rsid w:val="002001AB"/>
    <w:rsid w:val="00206177"/>
    <w:rsid w:val="0020799E"/>
    <w:rsid w:val="00210E90"/>
    <w:rsid w:val="00213AC4"/>
    <w:rsid w:val="002149B4"/>
    <w:rsid w:val="00216168"/>
    <w:rsid w:val="00217607"/>
    <w:rsid w:val="00221FF4"/>
    <w:rsid w:val="00223CE2"/>
    <w:rsid w:val="00226EDD"/>
    <w:rsid w:val="00227998"/>
    <w:rsid w:val="00232071"/>
    <w:rsid w:val="002452AE"/>
    <w:rsid w:val="00246F02"/>
    <w:rsid w:val="00251CAE"/>
    <w:rsid w:val="002545A1"/>
    <w:rsid w:val="00257034"/>
    <w:rsid w:val="00274CEA"/>
    <w:rsid w:val="002A0B8E"/>
    <w:rsid w:val="002A3B06"/>
    <w:rsid w:val="002B5B0A"/>
    <w:rsid w:val="002B71D2"/>
    <w:rsid w:val="002C3127"/>
    <w:rsid w:val="002C4563"/>
    <w:rsid w:val="002C7B6A"/>
    <w:rsid w:val="002E3413"/>
    <w:rsid w:val="002E3D28"/>
    <w:rsid w:val="002E643F"/>
    <w:rsid w:val="002F02C4"/>
    <w:rsid w:val="002F4353"/>
    <w:rsid w:val="002F6609"/>
    <w:rsid w:val="002F7597"/>
    <w:rsid w:val="003117D5"/>
    <w:rsid w:val="00322651"/>
    <w:rsid w:val="00340C2B"/>
    <w:rsid w:val="0034117D"/>
    <w:rsid w:val="00362A22"/>
    <w:rsid w:val="00364DB5"/>
    <w:rsid w:val="00366A8C"/>
    <w:rsid w:val="00377777"/>
    <w:rsid w:val="003804DA"/>
    <w:rsid w:val="0039181F"/>
    <w:rsid w:val="003A6A46"/>
    <w:rsid w:val="003A740D"/>
    <w:rsid w:val="003D128E"/>
    <w:rsid w:val="003E5114"/>
    <w:rsid w:val="003E52FA"/>
    <w:rsid w:val="003E5F50"/>
    <w:rsid w:val="003F0404"/>
    <w:rsid w:val="003F138D"/>
    <w:rsid w:val="00400AD6"/>
    <w:rsid w:val="004258BC"/>
    <w:rsid w:val="00426617"/>
    <w:rsid w:val="0042735F"/>
    <w:rsid w:val="00430B13"/>
    <w:rsid w:val="004340D1"/>
    <w:rsid w:val="00445A8B"/>
    <w:rsid w:val="00454D7B"/>
    <w:rsid w:val="00464FFA"/>
    <w:rsid w:val="004715AA"/>
    <w:rsid w:val="00476936"/>
    <w:rsid w:val="00483996"/>
    <w:rsid w:val="00483B16"/>
    <w:rsid w:val="00491DC3"/>
    <w:rsid w:val="004D338F"/>
    <w:rsid w:val="004D4BC5"/>
    <w:rsid w:val="004E0093"/>
    <w:rsid w:val="004E1ADB"/>
    <w:rsid w:val="004F04EC"/>
    <w:rsid w:val="004F29C3"/>
    <w:rsid w:val="004F3DA8"/>
    <w:rsid w:val="004F660F"/>
    <w:rsid w:val="00514E40"/>
    <w:rsid w:val="0052642A"/>
    <w:rsid w:val="00527A49"/>
    <w:rsid w:val="0053516F"/>
    <w:rsid w:val="00543D75"/>
    <w:rsid w:val="00546798"/>
    <w:rsid w:val="005549B1"/>
    <w:rsid w:val="0055526E"/>
    <w:rsid w:val="0055649C"/>
    <w:rsid w:val="00571AB8"/>
    <w:rsid w:val="005720F9"/>
    <w:rsid w:val="00584810"/>
    <w:rsid w:val="00585D7A"/>
    <w:rsid w:val="005973CE"/>
    <w:rsid w:val="005B6A2D"/>
    <w:rsid w:val="005C1D37"/>
    <w:rsid w:val="005C3A49"/>
    <w:rsid w:val="005D1150"/>
    <w:rsid w:val="005D717F"/>
    <w:rsid w:val="005E553D"/>
    <w:rsid w:val="005F1ECA"/>
    <w:rsid w:val="00607023"/>
    <w:rsid w:val="00615398"/>
    <w:rsid w:val="00615401"/>
    <w:rsid w:val="0062390E"/>
    <w:rsid w:val="00623B9F"/>
    <w:rsid w:val="00626170"/>
    <w:rsid w:val="0065578B"/>
    <w:rsid w:val="0066353A"/>
    <w:rsid w:val="00676629"/>
    <w:rsid w:val="006A4A4E"/>
    <w:rsid w:val="006A575E"/>
    <w:rsid w:val="006A7D72"/>
    <w:rsid w:val="006B09E6"/>
    <w:rsid w:val="006B158A"/>
    <w:rsid w:val="006B1F3F"/>
    <w:rsid w:val="006D1A31"/>
    <w:rsid w:val="006D41BC"/>
    <w:rsid w:val="00702314"/>
    <w:rsid w:val="00717791"/>
    <w:rsid w:val="00733F4B"/>
    <w:rsid w:val="00735C4B"/>
    <w:rsid w:val="00737179"/>
    <w:rsid w:val="00742F46"/>
    <w:rsid w:val="007449AA"/>
    <w:rsid w:val="007509A1"/>
    <w:rsid w:val="00753D76"/>
    <w:rsid w:val="0075778D"/>
    <w:rsid w:val="007579D2"/>
    <w:rsid w:val="007840C6"/>
    <w:rsid w:val="00792C7C"/>
    <w:rsid w:val="007953ED"/>
    <w:rsid w:val="007A599B"/>
    <w:rsid w:val="007B02E4"/>
    <w:rsid w:val="007D616C"/>
    <w:rsid w:val="007E24FD"/>
    <w:rsid w:val="007E5CE3"/>
    <w:rsid w:val="007F1255"/>
    <w:rsid w:val="007F6832"/>
    <w:rsid w:val="008002EE"/>
    <w:rsid w:val="00804EAE"/>
    <w:rsid w:val="00821120"/>
    <w:rsid w:val="00824562"/>
    <w:rsid w:val="0083235B"/>
    <w:rsid w:val="00837B20"/>
    <w:rsid w:val="00841E31"/>
    <w:rsid w:val="00845142"/>
    <w:rsid w:val="00846133"/>
    <w:rsid w:val="008534D5"/>
    <w:rsid w:val="0085473C"/>
    <w:rsid w:val="008560E0"/>
    <w:rsid w:val="00861FAB"/>
    <w:rsid w:val="00872C29"/>
    <w:rsid w:val="00873867"/>
    <w:rsid w:val="00887FDC"/>
    <w:rsid w:val="008A310C"/>
    <w:rsid w:val="008B08C0"/>
    <w:rsid w:val="008B0CBF"/>
    <w:rsid w:val="008B1FA8"/>
    <w:rsid w:val="008B2876"/>
    <w:rsid w:val="008B5B88"/>
    <w:rsid w:val="008B66C1"/>
    <w:rsid w:val="008C23AE"/>
    <w:rsid w:val="008D0DA6"/>
    <w:rsid w:val="008E12E3"/>
    <w:rsid w:val="008E400F"/>
    <w:rsid w:val="008E6642"/>
    <w:rsid w:val="008E772C"/>
    <w:rsid w:val="00900C50"/>
    <w:rsid w:val="00902402"/>
    <w:rsid w:val="00904111"/>
    <w:rsid w:val="00905D38"/>
    <w:rsid w:val="00906A94"/>
    <w:rsid w:val="00913318"/>
    <w:rsid w:val="00915FF5"/>
    <w:rsid w:val="00917965"/>
    <w:rsid w:val="009271F8"/>
    <w:rsid w:val="00940354"/>
    <w:rsid w:val="00955DC8"/>
    <w:rsid w:val="009600D0"/>
    <w:rsid w:val="00964D09"/>
    <w:rsid w:val="009670AA"/>
    <w:rsid w:val="00974272"/>
    <w:rsid w:val="00977491"/>
    <w:rsid w:val="00977AC4"/>
    <w:rsid w:val="009865C3"/>
    <w:rsid w:val="00986725"/>
    <w:rsid w:val="00987974"/>
    <w:rsid w:val="00990E53"/>
    <w:rsid w:val="009A00BA"/>
    <w:rsid w:val="009A0420"/>
    <w:rsid w:val="009A1BD6"/>
    <w:rsid w:val="009A2D48"/>
    <w:rsid w:val="009B23CA"/>
    <w:rsid w:val="009C71DD"/>
    <w:rsid w:val="009D1C3D"/>
    <w:rsid w:val="009F11D5"/>
    <w:rsid w:val="00A026F7"/>
    <w:rsid w:val="00A1623B"/>
    <w:rsid w:val="00A209BB"/>
    <w:rsid w:val="00A348FD"/>
    <w:rsid w:val="00A3759F"/>
    <w:rsid w:val="00A4136B"/>
    <w:rsid w:val="00A547C3"/>
    <w:rsid w:val="00A6032E"/>
    <w:rsid w:val="00A62B46"/>
    <w:rsid w:val="00A63115"/>
    <w:rsid w:val="00A7121B"/>
    <w:rsid w:val="00A73070"/>
    <w:rsid w:val="00A73075"/>
    <w:rsid w:val="00A76F85"/>
    <w:rsid w:val="00A809D6"/>
    <w:rsid w:val="00A80F10"/>
    <w:rsid w:val="00A82871"/>
    <w:rsid w:val="00AA782B"/>
    <w:rsid w:val="00AB0837"/>
    <w:rsid w:val="00AB3EBC"/>
    <w:rsid w:val="00AC51A0"/>
    <w:rsid w:val="00AC7333"/>
    <w:rsid w:val="00AD3DB5"/>
    <w:rsid w:val="00AE2AE4"/>
    <w:rsid w:val="00AE4D20"/>
    <w:rsid w:val="00AE69D4"/>
    <w:rsid w:val="00AF0C6B"/>
    <w:rsid w:val="00AF3E48"/>
    <w:rsid w:val="00B0115E"/>
    <w:rsid w:val="00B055F2"/>
    <w:rsid w:val="00B1445D"/>
    <w:rsid w:val="00B163C0"/>
    <w:rsid w:val="00B259F9"/>
    <w:rsid w:val="00B4329C"/>
    <w:rsid w:val="00B50E5B"/>
    <w:rsid w:val="00B51FF8"/>
    <w:rsid w:val="00B52947"/>
    <w:rsid w:val="00B568A1"/>
    <w:rsid w:val="00B80942"/>
    <w:rsid w:val="00B9082F"/>
    <w:rsid w:val="00B97F18"/>
    <w:rsid w:val="00BB7952"/>
    <w:rsid w:val="00BC5428"/>
    <w:rsid w:val="00BC77CB"/>
    <w:rsid w:val="00BD0B7C"/>
    <w:rsid w:val="00BF411A"/>
    <w:rsid w:val="00C00533"/>
    <w:rsid w:val="00C02D52"/>
    <w:rsid w:val="00C07F50"/>
    <w:rsid w:val="00C101D1"/>
    <w:rsid w:val="00C14D9E"/>
    <w:rsid w:val="00C17F3D"/>
    <w:rsid w:val="00C214FA"/>
    <w:rsid w:val="00C23DBB"/>
    <w:rsid w:val="00C3449A"/>
    <w:rsid w:val="00C44F4F"/>
    <w:rsid w:val="00C45923"/>
    <w:rsid w:val="00C4784C"/>
    <w:rsid w:val="00C5331C"/>
    <w:rsid w:val="00C62708"/>
    <w:rsid w:val="00C65CC0"/>
    <w:rsid w:val="00C85C55"/>
    <w:rsid w:val="00C874A5"/>
    <w:rsid w:val="00CA3CED"/>
    <w:rsid w:val="00CA480E"/>
    <w:rsid w:val="00CA6501"/>
    <w:rsid w:val="00CA71AA"/>
    <w:rsid w:val="00CB28A6"/>
    <w:rsid w:val="00CB4CEE"/>
    <w:rsid w:val="00CD7BB5"/>
    <w:rsid w:val="00CE04AE"/>
    <w:rsid w:val="00CE77DB"/>
    <w:rsid w:val="00CE7F8E"/>
    <w:rsid w:val="00D13B40"/>
    <w:rsid w:val="00D14AF8"/>
    <w:rsid w:val="00D17C3E"/>
    <w:rsid w:val="00D41138"/>
    <w:rsid w:val="00D43BB8"/>
    <w:rsid w:val="00D62BDA"/>
    <w:rsid w:val="00D75E1B"/>
    <w:rsid w:val="00D7742B"/>
    <w:rsid w:val="00D865F6"/>
    <w:rsid w:val="00DA6325"/>
    <w:rsid w:val="00DC6869"/>
    <w:rsid w:val="00DE0928"/>
    <w:rsid w:val="00DE11E9"/>
    <w:rsid w:val="00DF07CC"/>
    <w:rsid w:val="00DF0DBA"/>
    <w:rsid w:val="00DF4D31"/>
    <w:rsid w:val="00E011C6"/>
    <w:rsid w:val="00E04FEE"/>
    <w:rsid w:val="00E3167E"/>
    <w:rsid w:val="00E37718"/>
    <w:rsid w:val="00E439E2"/>
    <w:rsid w:val="00E44AC4"/>
    <w:rsid w:val="00E47F94"/>
    <w:rsid w:val="00E6369B"/>
    <w:rsid w:val="00E74DB8"/>
    <w:rsid w:val="00E8168D"/>
    <w:rsid w:val="00E9156F"/>
    <w:rsid w:val="00E97A71"/>
    <w:rsid w:val="00EB1047"/>
    <w:rsid w:val="00EB1284"/>
    <w:rsid w:val="00EB6A71"/>
    <w:rsid w:val="00EB6FD0"/>
    <w:rsid w:val="00ED334A"/>
    <w:rsid w:val="00EE0E2A"/>
    <w:rsid w:val="00EE5512"/>
    <w:rsid w:val="00EF19EE"/>
    <w:rsid w:val="00F048A2"/>
    <w:rsid w:val="00F175FB"/>
    <w:rsid w:val="00F2046E"/>
    <w:rsid w:val="00F2772A"/>
    <w:rsid w:val="00F45531"/>
    <w:rsid w:val="00F515B4"/>
    <w:rsid w:val="00F516C5"/>
    <w:rsid w:val="00F60E11"/>
    <w:rsid w:val="00F6256D"/>
    <w:rsid w:val="00F702DF"/>
    <w:rsid w:val="00F837D4"/>
    <w:rsid w:val="00F968BC"/>
    <w:rsid w:val="00FA2E54"/>
    <w:rsid w:val="00FB1CF1"/>
    <w:rsid w:val="00FB33D3"/>
    <w:rsid w:val="00FD021E"/>
    <w:rsid w:val="00FE2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customStyle="1" w:styleId="B3Car">
    <w:name w:val="B3 Car"/>
    <w:link w:val="B3"/>
    <w:rsid w:val="001B587E"/>
    <w:rPr>
      <w:color w:val="000000"/>
      <w:lang w:val="en-GB" w:eastAsia="ja-JP"/>
    </w:rPr>
  </w:style>
  <w:style w:type="paragraph" w:styleId="ad">
    <w:name w:val="Normal (Web)"/>
    <w:basedOn w:val="a"/>
    <w:uiPriority w:val="99"/>
    <w:unhideWhenUsed/>
    <w:rsid w:val="00733F4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color w:val="auto"/>
      <w:sz w:val="24"/>
      <w:szCs w:val="24"/>
      <w:lang w:val="en-US" w:eastAsia="en-US"/>
    </w:rPr>
  </w:style>
  <w:style w:type="character" w:styleId="ae">
    <w:name w:val="Strong"/>
    <w:basedOn w:val="a0"/>
    <w:uiPriority w:val="22"/>
    <w:qFormat/>
    <w:rsid w:val="00733F4B"/>
    <w:rPr>
      <w:b/>
      <w:bCs/>
    </w:rPr>
  </w:style>
  <w:style w:type="character" w:styleId="af">
    <w:name w:val="Emphasis"/>
    <w:basedOn w:val="a0"/>
    <w:uiPriority w:val="20"/>
    <w:qFormat/>
    <w:rsid w:val="00733F4B"/>
    <w:rPr>
      <w:i/>
      <w:iCs/>
    </w:rPr>
  </w:style>
  <w:style w:type="character" w:customStyle="1" w:styleId="apple-converted-space">
    <w:name w:val="apple-converted-space"/>
    <w:basedOn w:val="a0"/>
    <w:rsid w:val="00733F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845</Words>
  <Characters>4823</Characters>
  <Application>Microsoft Office Word</Application>
  <DocSecurity>0</DocSecurity>
  <Lines>40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5657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Myungjune@LGE_r2</cp:lastModifiedBy>
  <cp:revision>3</cp:revision>
  <cp:lastPrinted>2003-09-26T02:29:00Z</cp:lastPrinted>
  <dcterms:created xsi:type="dcterms:W3CDTF">2024-01-12T05:11:00Z</dcterms:created>
  <dcterms:modified xsi:type="dcterms:W3CDTF">2024-01-12T05:11:00Z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1a415e36</vt:lpwstr>
  </property>
  <property fmtid="{D5CDD505-2E9C-101B-9397-08002B2CF9AE}" pid="3" name="ClassificationContentMarkingHeaderFontProps">
    <vt:lpwstr>#000000,12,Calibri</vt:lpwstr>
  </property>
  <property fmtid="{D5CDD505-2E9C-101B-9397-08002B2CF9AE}" pid="4" name="ClassificationContentMarkingHeaderText">
    <vt:lpwstr>LGE Internal Use Only</vt:lpwstr>
  </property>
  <property fmtid="{D5CDD505-2E9C-101B-9397-08002B2CF9AE}" pid="5" name="MSIP_Label_dd59f345-fd0b-4b4e-aba2-7c7a20c52995_Enabled">
    <vt:lpwstr>true</vt:lpwstr>
  </property>
  <property fmtid="{D5CDD505-2E9C-101B-9397-08002B2CF9AE}" pid="6" name="MSIP_Label_dd59f345-fd0b-4b4e-aba2-7c7a20c52995_SetDate">
    <vt:lpwstr>2024-01-02T00:38:41Z</vt:lpwstr>
  </property>
  <property fmtid="{D5CDD505-2E9C-101B-9397-08002B2CF9AE}" pid="7" name="MSIP_Label_dd59f345-fd0b-4b4e-aba2-7c7a20c52995_Method">
    <vt:lpwstr>Privileged</vt:lpwstr>
  </property>
  <property fmtid="{D5CDD505-2E9C-101B-9397-08002B2CF9AE}" pid="8" name="MSIP_Label_dd59f345-fd0b-4b4e-aba2-7c7a20c52995_Name">
    <vt:lpwstr>General</vt:lpwstr>
  </property>
  <property fmtid="{D5CDD505-2E9C-101B-9397-08002B2CF9AE}" pid="9" name="MSIP_Label_dd59f345-fd0b-4b4e-aba2-7c7a20c52995_SiteId">
    <vt:lpwstr>5069cde4-642a-45c0-8094-d0c2dec10be3</vt:lpwstr>
  </property>
  <property fmtid="{D5CDD505-2E9C-101B-9397-08002B2CF9AE}" pid="10" name="MSIP_Label_dd59f345-fd0b-4b4e-aba2-7c7a20c52995_ActionId">
    <vt:lpwstr>224391d7-fb3d-4e17-a6a5-7598e7bab35c</vt:lpwstr>
  </property>
  <property fmtid="{D5CDD505-2E9C-101B-9397-08002B2CF9AE}" pid="11" name="MSIP_Label_dd59f345-fd0b-4b4e-aba2-7c7a20c52995_ContentBits">
    <vt:lpwstr>0</vt:lpwstr>
  </property>
</Properties>
</file>